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4B" w:rsidRPr="00202C4B" w:rsidRDefault="00202C4B" w:rsidP="00202C4B">
      <w:pPr>
        <w:spacing w:after="0" w:line="390" w:lineRule="atLeast"/>
        <w:outlineLvl w:val="0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Trebuchet MS" w:eastAsia="Times New Roman" w:hAnsi="Trebuchet MS" w:cs="Times New Roman"/>
          <w:color w:val="1B7499"/>
          <w:spacing w:val="-12"/>
          <w:kern w:val="36"/>
          <w:sz w:val="28"/>
          <w:szCs w:val="28"/>
          <w:lang w:eastAsia="ru-RU"/>
        </w:rPr>
        <w:fldChar w:fldCharType="begin"/>
      </w:r>
      <w:r w:rsidRPr="00202C4B">
        <w:rPr>
          <w:rFonts w:ascii="Trebuchet MS" w:eastAsia="Times New Roman" w:hAnsi="Trebuchet MS" w:cs="Times New Roman"/>
          <w:color w:val="1B7499"/>
          <w:spacing w:val="-12"/>
          <w:kern w:val="36"/>
          <w:sz w:val="28"/>
          <w:szCs w:val="28"/>
          <w:lang w:eastAsia="ru-RU"/>
        </w:rPr>
        <w:instrText xml:space="preserve"> HYPERLINK "https://psichologvsadu.ru/rabota-psichologa-s-pedagogami/konsultazii-psichologa-dlya-vospitateley/307-sovetuy-chitat-skazki-tak" </w:instrText>
      </w:r>
      <w:r w:rsidRPr="00202C4B">
        <w:rPr>
          <w:rFonts w:ascii="Trebuchet MS" w:eastAsia="Times New Roman" w:hAnsi="Trebuchet MS" w:cs="Times New Roman"/>
          <w:color w:val="1B7499"/>
          <w:spacing w:val="-12"/>
          <w:kern w:val="36"/>
          <w:sz w:val="28"/>
          <w:szCs w:val="28"/>
          <w:lang w:eastAsia="ru-RU"/>
        </w:rPr>
        <w:fldChar w:fldCharType="separate"/>
      </w:r>
      <w:r w:rsidRPr="00202C4B">
        <w:rPr>
          <w:rFonts w:ascii="Trebuchet MS" w:eastAsia="Times New Roman" w:hAnsi="Trebuchet MS" w:cs="Times New Roman"/>
          <w:color w:val="1B7499"/>
          <w:spacing w:val="-12"/>
          <w:kern w:val="36"/>
          <w:sz w:val="28"/>
          <w:szCs w:val="28"/>
          <w:bdr w:val="none" w:sz="0" w:space="0" w:color="auto" w:frame="1"/>
          <w:lang w:eastAsia="ru-RU"/>
        </w:rPr>
        <w:t>Консультация для воспитателей детского сада: «А я советую читать сказки так!»</w:t>
      </w:r>
      <w:r w:rsidRPr="00202C4B">
        <w:rPr>
          <w:rFonts w:ascii="Trebuchet MS" w:eastAsia="Times New Roman" w:hAnsi="Trebuchet MS" w:cs="Times New Roman"/>
          <w:color w:val="1B7499"/>
          <w:spacing w:val="-12"/>
          <w:kern w:val="36"/>
          <w:sz w:val="28"/>
          <w:szCs w:val="28"/>
          <w:lang w:eastAsia="ru-RU"/>
        </w:rPr>
        <w:fldChar w:fldCharType="end"/>
      </w:r>
      <w:bookmarkStart w:id="0" w:name="_GoBack"/>
      <w:bookmarkEnd w:id="0"/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noProof/>
          <w:color w:val="51545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7B9B458" wp14:editId="7A4849D7">
            <wp:extent cx="2657475" cy="2333625"/>
            <wp:effectExtent l="0" t="0" r="9525" b="9525"/>
            <wp:docPr id="1" name="Рисунок 1" descr="советы психолога воспитателям детского консультации психолога для воспитателей, консультации психолога для воспитателей в детском саду, правильно читать сказки, сказки чит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оветы психолога воспитателям детского консультации психолога для воспитателей, консультации психолога для воспитателей в детском саду, правильно читать сказки, сказки чита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Современные подходы к развитию дошкольника как всесторонне развитой личности базируются на развитии познавательной активности дошкольников, что, в свою очередь, предполагает включение в деятельность с детьми комплексов упражнений, психологических игр, разных задач на сообразительность, которые расшатывают психологическую инерцию, меняют стереотипы мышления, формируют, прежде всего, человека, который умеет мыслить.</w:t>
      </w:r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Сегодняшние дети требуют, чтобы их не учили, а чтобы с ними играли, позволили фантазировать, чувствовать себя свободно, раскованно. И именно поэтому, готовясь, каждый раз к занятию, следует чувствовать в себе не взрослого воспитателя, а оживленного, активного, желающего познать интересный и незнакомый мир ребенка.</w:t>
      </w:r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 xml:space="preserve">Детям необходимо что-то загадочное, полное </w:t>
      </w:r>
      <w:proofErr w:type="gramStart"/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неожиданного</w:t>
      </w:r>
      <w:proofErr w:type="gramEnd"/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, сказочное. А что может быть сказочным в сказке? Именно с нее и следует начинать, ею заинтересовывать, с ней «дружить», ведь ничто в мире  так не любят дети, как сказку.</w:t>
      </w:r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Они есть в каждой семье. У каждого ребенка есть любимая книга со сказками, любимая сказка, любимый сказочный персонаж. В сказках есть много познавательного: первые представления о времени и пространстве, природе, предметном окружающем мире, чувствах. </w:t>
      </w:r>
      <w:hyperlink r:id="rId6" w:tgtFrame="_blank" w:history="1">
        <w:r w:rsidRPr="00202C4B">
          <w:rPr>
            <w:rFonts w:ascii="Cambria" w:eastAsia="Times New Roman" w:hAnsi="Cambria" w:cs="Times New Roman"/>
            <w:color w:val="1B7499"/>
            <w:sz w:val="24"/>
            <w:szCs w:val="24"/>
            <w:bdr w:val="none" w:sz="0" w:space="0" w:color="auto" w:frame="1"/>
            <w:lang w:eastAsia="ru-RU"/>
          </w:rPr>
          <w:t>Сказки</w:t>
        </w:r>
      </w:hyperlink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 позволят малышу впервые почувствовать храбрость, смелость, увидеть добро и зло ... Большинство сказок имеют хороший конец, но существуют сказки жестокие, которые демонстрируют разные негативные моменты. Мы легко в этом убеждаемся, рассказывая о том, как лиса ест Колобка, как сестры обижают Золушку, как тяжело жилось Иванушке-дурачку. </w:t>
      </w:r>
      <w:hyperlink r:id="rId7" w:tgtFrame="_blank" w:history="1">
        <w:r w:rsidRPr="00202C4B">
          <w:rPr>
            <w:rFonts w:ascii="Cambria" w:eastAsia="Times New Roman" w:hAnsi="Cambria" w:cs="Times New Roman"/>
            <w:color w:val="1B7499"/>
            <w:sz w:val="24"/>
            <w:szCs w:val="24"/>
            <w:bdr w:val="none" w:sz="0" w:space="0" w:color="auto" w:frame="1"/>
            <w:lang w:eastAsia="ru-RU"/>
          </w:rPr>
          <w:t>В детском саду и дома сказки предлагают дошкольникам в виде чтения</w:t>
        </w:r>
      </w:hyperlink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, рассказывания, пересказа, драматизации и др. Но в таком виде, по нашему мнению, сказки не полностью используются для </w:t>
      </w:r>
      <w:hyperlink r:id="rId8" w:tgtFrame="_blank" w:history="1">
        <w:r w:rsidRPr="00202C4B">
          <w:rPr>
            <w:rFonts w:ascii="Cambria" w:eastAsia="Times New Roman" w:hAnsi="Cambria" w:cs="Times New Roman"/>
            <w:color w:val="1B7499"/>
            <w:sz w:val="24"/>
            <w:szCs w:val="24"/>
            <w:bdr w:val="none" w:sz="0" w:space="0" w:color="auto" w:frame="1"/>
            <w:lang w:eastAsia="ru-RU"/>
          </w:rPr>
          <w:t>развития воображения, мышления, речевого творчества, активного воспитания добрых чувств у детей</w:t>
        </w:r>
      </w:hyperlink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.</w:t>
      </w:r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b/>
          <w:bCs/>
          <w:color w:val="515450"/>
          <w:sz w:val="24"/>
          <w:szCs w:val="24"/>
          <w:bdr w:val="none" w:sz="0" w:space="0" w:color="auto" w:frame="1"/>
          <w:lang w:eastAsia="ru-RU"/>
        </w:rPr>
        <w:t xml:space="preserve">Интересные методы работы над сказкой в свое время предложил Дж. </w:t>
      </w:r>
      <w:proofErr w:type="spellStart"/>
      <w:r w:rsidRPr="00202C4B">
        <w:rPr>
          <w:rFonts w:ascii="Cambria" w:eastAsia="Times New Roman" w:hAnsi="Cambria" w:cs="Times New Roman"/>
          <w:b/>
          <w:bCs/>
          <w:color w:val="515450"/>
          <w:sz w:val="24"/>
          <w:szCs w:val="24"/>
          <w:bdr w:val="none" w:sz="0" w:space="0" w:color="auto" w:frame="1"/>
          <w:lang w:eastAsia="ru-RU"/>
        </w:rPr>
        <w:t>Родари</w:t>
      </w:r>
      <w:proofErr w:type="spellEnd"/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. Предлагаем их толкование:</w:t>
      </w:r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8"/>
          <w:szCs w:val="28"/>
          <w:bdr w:val="none" w:sz="0" w:space="0" w:color="auto" w:frame="1"/>
          <w:lang w:eastAsia="ru-RU"/>
        </w:rPr>
        <w:t>1. Коллаж из сказок</w:t>
      </w: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 (можно с иллюстрациями, а можно и без) - перепутывание ситуаций, сосуществования героев из разных сказок.</w:t>
      </w:r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8"/>
          <w:szCs w:val="28"/>
          <w:bdr w:val="none" w:sz="0" w:space="0" w:color="auto" w:frame="1"/>
          <w:lang w:eastAsia="ru-RU"/>
        </w:rPr>
        <w:t>2. Спасательные ситуации в опасных для героев ситуациях</w:t>
      </w: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 - нахождение выхода для любимых героев (например, лисичка не съела Колобка, потому что внезапно чихнула, а Колобок тем временем выскочил и покатился дальше)</w:t>
      </w:r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8"/>
          <w:szCs w:val="28"/>
          <w:bdr w:val="none" w:sz="0" w:space="0" w:color="auto" w:frame="1"/>
          <w:lang w:eastAsia="ru-RU"/>
        </w:rPr>
        <w:t>3. Изменение ситуаций в знакомых сказках</w:t>
      </w: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 xml:space="preserve"> - похожий метод с предыдущим, но речь идет не о спасении героев, а просто об изменении сюжета на усмотрение </w:t>
      </w: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lastRenderedPageBreak/>
        <w:t>ребенка (например, сказка «Волк и семеро козлят» - волку мешает медведь, который зовет его на свой день рождения; сказка «Гуси-лебеди» - на пути девочки встречается волк; сказка «О рыбаке и рыбке» - рыбка изъявила желание сама встретиться с бабой и т. д.).</w:t>
      </w:r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8"/>
          <w:szCs w:val="28"/>
          <w:bdr w:val="none" w:sz="0" w:space="0" w:color="auto" w:frame="1"/>
          <w:lang w:eastAsia="ru-RU"/>
        </w:rPr>
        <w:t xml:space="preserve">4. </w:t>
      </w:r>
      <w:proofErr w:type="gramStart"/>
      <w:r w:rsidRPr="00202C4B">
        <w:rPr>
          <w:rFonts w:ascii="Cambria" w:eastAsia="Times New Roman" w:hAnsi="Cambria" w:cs="Times New Roman"/>
          <w:color w:val="515450"/>
          <w:sz w:val="28"/>
          <w:szCs w:val="28"/>
          <w:bdr w:val="none" w:sz="0" w:space="0" w:color="auto" w:frame="1"/>
          <w:lang w:eastAsia="ru-RU"/>
        </w:rPr>
        <w:t>Сказки по-новому</w:t>
      </w: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 - метод, который поможет взглянуть на знакомые вещи иначе (например:</w:t>
      </w:r>
      <w:proofErr w:type="gramEnd"/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«Золушка» - девочка ленивая и злая, «Красная Шапочка» - хороший волк,)</w:t>
      </w:r>
      <w:proofErr w:type="gramEnd"/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8"/>
          <w:szCs w:val="28"/>
          <w:bdr w:val="none" w:sz="0" w:space="0" w:color="auto" w:frame="1"/>
          <w:lang w:eastAsia="ru-RU"/>
        </w:rPr>
        <w:t>5. Цветные сказки - «Сказки о волшебных сказках»</w:t>
      </w: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 xml:space="preserve">. Особенно целесообразно при изучении цветов (например, каждая краска живет в волшебном дворце, гостят друг у друга, в конце </w:t>
      </w:r>
      <w:proofErr w:type="gramStart"/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концов</w:t>
      </w:r>
      <w:proofErr w:type="gramEnd"/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 xml:space="preserve"> образуются новые оттенки, а иногда - совсем неожиданные цвета. </w:t>
      </w:r>
      <w:proofErr w:type="gramStart"/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Фантазируя, следует соблюдать правила: во дворце каждой краски все должно быть окрашено только в ее цвет)</w:t>
      </w:r>
      <w:proofErr w:type="gramEnd"/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8"/>
          <w:szCs w:val="28"/>
          <w:bdr w:val="none" w:sz="0" w:space="0" w:color="auto" w:frame="1"/>
          <w:lang w:eastAsia="ru-RU"/>
        </w:rPr>
        <w:t>6. Сериал в сказке</w:t>
      </w: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 xml:space="preserve"> - создание новых сюжетов любимых сказок, с любимыми героями (например, сказка «Колобок»: 1-я серия - традиционная сказка, 2-я - как спасти Колобка, 3-я - Колобок попадает в цветную страну и меняется, 4-я - у Колобка появляется нос Буратино, 5-я - у Колобка есть подружка б-я - моя сказка </w:t>
      </w:r>
      <w:proofErr w:type="gramStart"/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про</w:t>
      </w:r>
      <w:proofErr w:type="gramEnd"/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 xml:space="preserve"> Колобка)</w:t>
      </w:r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8"/>
          <w:szCs w:val="28"/>
          <w:bdr w:val="none" w:sz="0" w:space="0" w:color="auto" w:frame="1"/>
          <w:lang w:eastAsia="ru-RU"/>
        </w:rPr>
        <w:t>7. Из сказки - в задачу!</w:t>
      </w: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 - на основе знакомых сказок создаются интересные задачи с математическим, логическим содержанием (например, по мотивам сказок «Волк и семеро козлят», «Три медведя», «Колобок» и др.)</w:t>
      </w:r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8"/>
          <w:szCs w:val="28"/>
          <w:bdr w:val="none" w:sz="0" w:space="0" w:color="auto" w:frame="1"/>
          <w:lang w:eastAsia="ru-RU"/>
        </w:rPr>
        <w:t xml:space="preserve">8. </w:t>
      </w:r>
      <w:proofErr w:type="gramStart"/>
      <w:r w:rsidRPr="00202C4B">
        <w:rPr>
          <w:rFonts w:ascii="Cambria" w:eastAsia="Times New Roman" w:hAnsi="Cambria" w:cs="Times New Roman"/>
          <w:color w:val="515450"/>
          <w:sz w:val="28"/>
          <w:szCs w:val="28"/>
          <w:bdr w:val="none" w:sz="0" w:space="0" w:color="auto" w:frame="1"/>
          <w:lang w:eastAsia="ru-RU"/>
        </w:rPr>
        <w:t>Сказка - из задачи</w:t>
      </w: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 - модель начала сказки - содержание веселой, интересной для детей задачи (например, задача:</w:t>
      </w:r>
      <w:proofErr w:type="gramEnd"/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Барсучиха-бабушка напекла «</w:t>
      </w:r>
      <w:proofErr w:type="gramStart"/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оладушки</w:t>
      </w:r>
      <w:proofErr w:type="gramEnd"/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»,</w:t>
      </w:r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Угостила пять внучат, очень славных барсучат.</w:t>
      </w:r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Два внучка не наелись, с ревом блюдцами гремят.</w:t>
      </w:r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Посчитайте очень быстро.</w:t>
      </w:r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Сколько барсучат ждут добавки и молчат?</w:t>
      </w:r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proofErr w:type="gramStart"/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Начало сказки: решили барсучата уйти от бабушки и искать счастья в мире ...)</w:t>
      </w:r>
      <w:proofErr w:type="gramEnd"/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8"/>
          <w:szCs w:val="28"/>
          <w:bdr w:val="none" w:sz="0" w:space="0" w:color="auto" w:frame="1"/>
          <w:lang w:eastAsia="ru-RU"/>
        </w:rPr>
        <w:t>9. Сказка - из считалочки</w:t>
      </w: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 xml:space="preserve"> - после разучивания, неоднократного использования во время подвижных игр. Предлагаем детям загадку, как начало новой сказки, которая идет от содержания считалки. </w:t>
      </w:r>
      <w:proofErr w:type="gramStart"/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(Например:</w:t>
      </w:r>
      <w:proofErr w:type="gramEnd"/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Катилось яблочко мимо сада,</w:t>
      </w:r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Мимо сада, мимо пруда,</w:t>
      </w:r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Кто поднимет, тот и выйдет</w:t>
      </w:r>
      <w:proofErr w:type="gramStart"/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.</w:t>
      </w:r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 xml:space="preserve">Но яблочко было не простым, а волшебным: оно меняло характеры героев сказок. </w:t>
      </w:r>
      <w:proofErr w:type="gramStart"/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Первым ему попался навстречу ...)</w:t>
      </w:r>
      <w:proofErr w:type="gramEnd"/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8"/>
          <w:szCs w:val="28"/>
          <w:bdr w:val="none" w:sz="0" w:space="0" w:color="auto" w:frame="1"/>
          <w:lang w:eastAsia="ru-RU"/>
        </w:rPr>
        <w:t>10. Гороскоп и сказка</w:t>
      </w: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 xml:space="preserve"> - используют во время ознакомления детей со знаками Зодиака, определение зависимости особенностей характера человека от знака, под которым он появился на свет. </w:t>
      </w:r>
      <w:proofErr w:type="gramStart"/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Чтобы детям было доступнее, переносим данные на персонажей сказок (например:</w:t>
      </w:r>
      <w:proofErr w:type="gramEnd"/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 xml:space="preserve"> Колобок из одноименной сказки. Представим, что Колобок по знаку Зодиака - Лев и решил вести себя в соответствии с этим знаком.</w:t>
      </w:r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Характерные особенности Льва (Возможны изменения в поведении Колобка)</w:t>
      </w:r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Надоело Колобку катиться по дорожке. Он лег под кустом и заснул, проснулся и решил жить на этой полянке.</w:t>
      </w:r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Он умный, любит властвовать.</w:t>
      </w:r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На этой полянке Колобок стал царем всех маленьких животных и насекомых.</w:t>
      </w:r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Сообщить детям, что герои сказки по каким-то причинам спрятались (просто играют, или их заколдовали).</w:t>
      </w:r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В случае изменения местами героев или других знаков - меняется сюжет сказки.</w:t>
      </w:r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8"/>
          <w:szCs w:val="28"/>
          <w:bdr w:val="none" w:sz="0" w:space="0" w:color="auto" w:frame="1"/>
          <w:lang w:eastAsia="ru-RU"/>
        </w:rPr>
        <w:lastRenderedPageBreak/>
        <w:t>11. Моделирование сказок</w:t>
      </w: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 xml:space="preserve"> (по схемам-моделями, по знакам, </w:t>
      </w:r>
      <w:proofErr w:type="gramStart"/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по</w:t>
      </w:r>
      <w:proofErr w:type="gramEnd"/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 xml:space="preserve"> геометрическим фигурами).</w:t>
      </w:r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Конечно, не каждую сказку следует «дорабатывать», искажать и дополнять, но эти методы можно и нужно использовать, когда возникает потребность решения определенной проблемы или ситуации. С помощью сказки можно провести занятие морально-этического характера, развить мышление или воображение дошкольников, знакомить с вопросами экологии, экономики, народоведения, безопасности жизнедеятельности, решать математические задачи, изучать цвета ...</w:t>
      </w:r>
    </w:p>
    <w:p w:rsidR="00202C4B" w:rsidRPr="00202C4B" w:rsidRDefault="00202C4B" w:rsidP="00202C4B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 xml:space="preserve">Направлений может быть </w:t>
      </w:r>
      <w:proofErr w:type="gramStart"/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множество</w:t>
      </w:r>
      <w:proofErr w:type="gramEnd"/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 xml:space="preserve"> и все они будут направлены на </w:t>
      </w:r>
      <w:hyperlink r:id="rId9" w:tgtFrame="_blank" w:history="1">
        <w:r w:rsidRPr="00202C4B">
          <w:rPr>
            <w:rFonts w:ascii="Cambria" w:eastAsia="Times New Roman" w:hAnsi="Cambria" w:cs="Times New Roman"/>
            <w:color w:val="1B7499"/>
            <w:sz w:val="24"/>
            <w:szCs w:val="24"/>
            <w:bdr w:val="none" w:sz="0" w:space="0" w:color="auto" w:frame="1"/>
            <w:lang w:eastAsia="ru-RU"/>
          </w:rPr>
          <w:t>развитие интереса, познавательной активности у детей при различных видах занятости</w:t>
        </w:r>
      </w:hyperlink>
      <w:r w:rsidRPr="00202C4B">
        <w:rPr>
          <w:rFonts w:ascii="Cambria" w:eastAsia="Times New Roman" w:hAnsi="Cambria" w:cs="Times New Roman"/>
          <w:color w:val="515450"/>
          <w:sz w:val="24"/>
          <w:szCs w:val="24"/>
          <w:bdr w:val="none" w:sz="0" w:space="0" w:color="auto" w:frame="1"/>
          <w:lang w:eastAsia="ru-RU"/>
        </w:rPr>
        <w:t>.</w:t>
      </w:r>
    </w:p>
    <w:p w:rsidR="005503A2" w:rsidRDefault="005503A2"/>
    <w:sectPr w:rsidR="005503A2" w:rsidSect="00202C4B">
      <w:pgSz w:w="11906" w:h="16838"/>
      <w:pgMar w:top="1134" w:right="850" w:bottom="1134" w:left="1701" w:header="708" w:footer="708" w:gutter="0"/>
      <w:pgBorders w:offsetFrom="page">
        <w:top w:val="flowersRedRose" w:sz="25" w:space="24" w:color="auto"/>
        <w:left w:val="flowersRedRose" w:sz="25" w:space="24" w:color="auto"/>
        <w:bottom w:val="flowersRedRose" w:sz="25" w:space="24" w:color="auto"/>
        <w:right w:val="flowersRedRose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9F"/>
    <w:rsid w:val="00202C4B"/>
    <w:rsid w:val="005503A2"/>
    <w:rsid w:val="0075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1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45314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ichologvsadu.ru/korrektsionno-razvivayushchie-programmy-dlya-doshkolnik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sichologvsadu.ru/skazkoterapiy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sichologvsadu.ru/skazkoterapiya/skazki-dlya-skazkoterapi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sichologvsadu.ru/korrektsionno-razvivayushchie-programmy-dlya-doshkolnikov/razvitie-poznavatelnykh-protsessov-u-det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994</Words>
  <Characters>5671</Characters>
  <Application>Microsoft Office Word</Application>
  <DocSecurity>0</DocSecurity>
  <Lines>47</Lines>
  <Paragraphs>13</Paragraphs>
  <ScaleCrop>false</ScaleCrop>
  <Company>MultiDVD Team</Company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2018-04-04T08:37:00Z</dcterms:created>
  <dcterms:modified xsi:type="dcterms:W3CDTF">2018-04-04T08:38:00Z</dcterms:modified>
</cp:coreProperties>
</file>